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 WAIVER and AUTHORITY TEAM FORM</w:t>
      </w:r>
    </w:p>
    <w:p w:rsidR="00000000" w:rsidDel="00000000" w:rsidP="00000000" w:rsidRDefault="00000000" w:rsidRPr="00000000" w14:paraId="00000002">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Rise of the Rangatahi,   October 24th 2026 </w:t>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2km – 4km – 8km distance racing</w:t>
      </w:r>
    </w:p>
    <w:p w:rsidR="00000000" w:rsidDel="00000000" w:rsidP="00000000" w:rsidRDefault="00000000" w:rsidRPr="00000000" w14:paraId="00000004">
      <w:pPr>
        <w:tabs>
          <w:tab w:val="left" w:leader="none" w:pos="10220"/>
        </w:tabs>
        <w:spacing w:after="200" w:before="41" w:line="216" w:lineRule="auto"/>
        <w:ind w:right="-2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Name_______________________________________________Club__________________</w:t>
      </w:r>
    </w:p>
    <w:p w:rsidR="00000000" w:rsidDel="00000000" w:rsidP="00000000" w:rsidRDefault="00000000" w:rsidRPr="00000000" w14:paraId="00000005">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Category entered____________________________________ Waka number ____________________</w:t>
      </w:r>
    </w:p>
    <w:p w:rsidR="00000000" w:rsidDel="00000000" w:rsidP="00000000" w:rsidRDefault="00000000" w:rsidRPr="00000000" w14:paraId="00000007">
      <w:pPr>
        <w:spacing w:after="20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 declare that:</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My accepted entry will not be transferred to another entrant.</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authorise my name, voice, picture and information on this entry form to be used without payment to me in any broadcast, telecast, promotion, advertising, or any other way pursuant to the Privacy Act 1993.</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agree to comply with the rules, regulations and event instructions of the Rise of the Rangatahi event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agree to carry all compulsory safety equipment stated in the event Panui.</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consent to receiving medical treatment which may be advisable in the event of illness or injuries suffered during the event.</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 confirm that I will wear a correctly fitted PFD during the race</w:t>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I agree to comply with the Ministry of Primary Industries directed biosecurity requirements as set out in the Te Arawa Lakes </w:t>
      </w:r>
      <w:hyperlink r:id="rId7">
        <w:r w:rsidDel="00000000" w:rsidR="00000000" w:rsidRPr="00000000">
          <w:rPr>
            <w:rFonts w:ascii="Calibri" w:cs="Calibri" w:eastAsia="Calibri" w:hAnsi="Calibri"/>
            <w:color w:val="1155cc"/>
            <w:sz w:val="18"/>
            <w:szCs w:val="18"/>
            <w:highlight w:val="yellow"/>
            <w:u w:val="single"/>
            <w:rtl w:val="0"/>
          </w:rPr>
          <w:t xml:space="preserve">Controlled Area Notice</w:t>
        </w:r>
      </w:hyperlink>
      <w:r w:rsidDel="00000000" w:rsidR="00000000" w:rsidRPr="00000000">
        <w:rPr>
          <w:rtl w:val="0"/>
        </w:rPr>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ind w:left="72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If Competitor is under 18 the Waiver must be signed by Parent or guardian. Please </w:t>
      </w:r>
      <w:r w:rsidDel="00000000" w:rsidR="00000000" w:rsidRPr="00000000">
        <w:rPr>
          <w:rFonts w:ascii="MS Gothic" w:cs="MS Gothic" w:eastAsia="MS Gothic" w:hAnsi="MS Gothic"/>
          <w:b w:val="1"/>
          <w:bCs w:val="1"/>
          <w:i w:val="1"/>
          <w:iCs w:val="1"/>
          <w:sz w:val="20"/>
          <w:szCs w:val="20"/>
          <w:rtl w:val="0"/>
        </w:rPr>
        <w:t xml:space="preserve">✓</w:t>
      </w:r>
      <w:r w:rsidDel="00000000" w:rsidR="00000000" w:rsidRPr="00000000">
        <w:rPr>
          <w:rFonts w:ascii="Zapf Dingbats" w:cs="Zapf Dingbats" w:eastAsia="Zapf Dingbats" w:hAnsi="Zapf Dingbats"/>
          <w:color w:val="000000"/>
          <w:sz w:val="20"/>
          <w:szCs w:val="20"/>
          <w:rtl w:val="0"/>
        </w:rPr>
        <w:t xml:space="preserve"></w:t>
      </w:r>
      <w:r w:rsidDel="00000000" w:rsidR="00000000" w:rsidRPr="00000000">
        <w:rPr>
          <w:rFonts w:ascii="Calibri" w:cs="Calibri" w:eastAsia="Calibri" w:hAnsi="Calibri"/>
          <w:b w:val="1"/>
          <w:bCs w:val="1"/>
          <w:i w:val="1"/>
          <w:iCs w:val="1"/>
          <w:color w:val="000000"/>
          <w:sz w:val="20"/>
          <w:szCs w:val="20"/>
          <w:rtl w:val="0"/>
        </w:rPr>
        <w:t xml:space="preserve">if so</w:t>
      </w:r>
      <w:r w:rsidDel="00000000" w:rsidR="00000000" w:rsidRPr="00000000">
        <w:rPr>
          <w:rFonts w:ascii="Calibri" w:cs="Calibri" w:eastAsia="Calibri" w:hAnsi="Calibri"/>
          <w:b w:val="1"/>
          <w:bCs w:val="1"/>
          <w:i w:val="1"/>
          <w:iCs w:val="1"/>
          <w:sz w:val="20"/>
          <w:szCs w:val="20"/>
          <w:rtl w:val="0"/>
        </w:rPr>
        <w:t xml:space="preserve">.</w:t>
      </w:r>
    </w:p>
    <w:p w:rsidR="00000000" w:rsidDel="00000000" w:rsidP="00000000" w:rsidRDefault="00000000" w:rsidRPr="00000000" w14:paraId="00000015">
      <w:pPr>
        <w:spacing w:after="200" w:line="276" w:lineRule="auto"/>
        <w:ind w:left="720" w:firstLine="0"/>
        <w:rPr>
          <w:rFonts w:ascii="Calibri" w:cs="Calibri" w:eastAsia="Calibri" w:hAnsi="Calibri"/>
          <w:sz w:val="20"/>
          <w:szCs w:val="20"/>
        </w:rPr>
      </w:pPr>
      <w:r w:rsidDel="00000000" w:rsidR="00000000" w:rsidRPr="00000000">
        <w:rPr>
          <w:rtl w:val="0"/>
        </w:rPr>
      </w:r>
    </w:p>
    <w:tbl>
      <w:tblPr>
        <w:tblStyle w:val="Table1"/>
        <w:tblW w:w="10650.0" w:type="dxa"/>
        <w:jc w:val="left"/>
        <w:tblInd w:w="-4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70"/>
        <w:gridCol w:w="2580"/>
        <w:gridCol w:w="1890"/>
        <w:gridCol w:w="1470"/>
        <w:tblGridChange w:id="0">
          <w:tblGrid>
            <w:gridCol w:w="2340"/>
            <w:gridCol w:w="2370"/>
            <w:gridCol w:w="2580"/>
            <w:gridCol w:w="1890"/>
            <w:gridCol w:w="1470"/>
          </w:tblGrid>
        </w:tblGridChange>
      </w:tblGrid>
      <w:tr>
        <w:trPr>
          <w:cantSplit w:val="0"/>
          <w:tblHeader w:val="0"/>
        </w:trPr>
        <w:tc>
          <w:tcPr/>
          <w:p w:rsidR="00000000" w:rsidDel="00000000" w:rsidP="00000000" w:rsidRDefault="00000000" w:rsidRPr="00000000" w14:paraId="00000016">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Paddlers full name</w:t>
            </w:r>
          </w:p>
        </w:tc>
        <w:tc>
          <w:tcPr/>
          <w:p w:rsidR="00000000" w:rsidDel="00000000" w:rsidP="00000000" w:rsidRDefault="00000000" w:rsidRPr="00000000" w14:paraId="00000017">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w:t>
            </w:r>
          </w:p>
        </w:tc>
        <w:tc>
          <w:tcPr/>
          <w:p w:rsidR="00000000" w:rsidDel="00000000" w:rsidP="00000000" w:rsidRDefault="00000000" w:rsidRPr="00000000" w14:paraId="00000018">
            <w:pPr>
              <w:spacing w:after="200" w:lineRule="auto"/>
              <w:jc w:val="center"/>
              <w:rPr>
                <w:rFonts w:ascii="Calibri" w:cs="Calibri" w:eastAsia="Calibri" w:hAnsi="Calibri"/>
                <w:color w:val="000000"/>
                <w:sz w:val="20"/>
                <w:szCs w:val="20"/>
              </w:rPr>
            </w:pPr>
            <w:r w:rsidDel="00000000" w:rsidR="00000000" w:rsidRPr="00000000">
              <w:rPr>
                <w:rFonts w:ascii="MS Gothic" w:cs="MS Gothic" w:eastAsia="MS Gothic" w:hAnsi="MS Gothic"/>
                <w:b w:val="1"/>
                <w:bCs w:val="1"/>
                <w:i w:val="1"/>
                <w:iCs w:val="1"/>
                <w:sz w:val="20"/>
                <w:szCs w:val="20"/>
                <w:rtl w:val="0"/>
              </w:rPr>
              <w:t xml:space="preserve">✓</w:t>
            </w:r>
            <w:r w:rsidDel="00000000" w:rsidR="00000000" w:rsidRPr="00000000">
              <w:rPr>
                <w:rFonts w:ascii="Calibri" w:cs="Calibri" w:eastAsia="Calibri" w:hAnsi="Calibri"/>
                <w:color w:val="000000"/>
                <w:sz w:val="20"/>
                <w:szCs w:val="20"/>
                <w:rtl w:val="0"/>
              </w:rPr>
              <w:t xml:space="preserve">Parent/guardian signed.</w:t>
            </w:r>
          </w:p>
        </w:tc>
        <w:tc>
          <w:tcPr/>
          <w:p w:rsidR="00000000" w:rsidDel="00000000" w:rsidP="00000000" w:rsidRDefault="00000000" w:rsidRPr="00000000" w14:paraId="00000019">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Conditions</w:t>
            </w:r>
          </w:p>
        </w:tc>
        <w:tc>
          <w:tcPr/>
          <w:p w:rsidR="00000000" w:rsidDel="00000000" w:rsidP="00000000" w:rsidRDefault="00000000" w:rsidRPr="00000000" w14:paraId="0000001A">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w:t>
            </w:r>
          </w:p>
        </w:tc>
      </w:tr>
      <w:tr>
        <w:trPr>
          <w:cantSplit w:val="0"/>
          <w:tblHeader w:val="0"/>
        </w:trPr>
        <w:tc>
          <w:tcPr/>
          <w:p w:rsidR="00000000" w:rsidDel="00000000" w:rsidP="00000000" w:rsidRDefault="00000000" w:rsidRPr="00000000" w14:paraId="0000001B">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1C">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1D">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1E">
            <w:pPr>
              <w:spacing w:after="200" w:line="276" w:lineRule="auto"/>
              <w:ind w:left="229" w:hanging="229"/>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sectPr>
      <w:headerReference r:id="rId9" w:type="default"/>
      <w:pgSz w:h="16838" w:w="11906" w:orient="portrait"/>
      <w:pgMar w:bottom="142" w:top="1440"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MS Gothic"/>
  <w:font w:name="Times New Roman"/>
  <w:font w:name="Zapf Dingbat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4699635</wp:posOffset>
          </wp:positionH>
          <wp:positionV relativeFrom="paragraph">
            <wp:posOffset>24765</wp:posOffset>
          </wp:positionV>
          <wp:extent cx="1764569" cy="776236"/>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4569" cy="77623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-634</wp:posOffset>
          </wp:positionV>
          <wp:extent cx="1095555" cy="1095555"/>
          <wp:effectExtent b="0" l="0" r="0" t="0"/>
          <wp:wrapNone/>
          <wp:docPr descr="A black and white logo&#10;&#10;AI-generated content may be incorrect." id="1" name="image3.jpg"/>
          <a:graphic>
            <a:graphicData uri="http://schemas.openxmlformats.org/drawingml/2006/picture">
              <pic:pic>
                <pic:nvPicPr>
                  <pic:cNvPr descr="A black and white logo&#10;&#10;AI-generated content may be incorrect." id="0" name="image3.jpg"/>
                  <pic:cNvPicPr preferRelativeResize="0"/>
                </pic:nvPicPr>
                <pic:blipFill>
                  <a:blip r:embed="rId2"/>
                  <a:srcRect b="0" l="0" r="0" t="0"/>
                  <a:stretch>
                    <a:fillRect/>
                  </a:stretch>
                </pic:blipFill>
                <pic:spPr>
                  <a:xfrm>
                    <a:off x="0" y="0"/>
                    <a:ext cx="1095555" cy="1095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pi.govt.nz/dmsdocument/68265-Controlled-Area-Notice-Corbicula-flumineaTe-ArawaLakesConsolidated-2025"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650Bgog0EsTSLq8XrVnC3WbeQ==">CgMxLjA4AHIhMUJHR0E2T2hJZUNLN1Mxa3g1UjUxbmVFWURrNko4TDN6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